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b w:val="1"/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The Autism Clinic - University of Illinois at Urbana-Champaign- 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505 East Green St. 3rd floor Champaign</w:t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(217)333-0041 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Amy Cohen, Ph.D- Licensed Clinical Psychologist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hd w:fill="ffffff" w:val="clear"/>
        <w:ind w:left="720" w:hanging="360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Takes all insurances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hd w:fill="ffffff" w:val="clear"/>
        <w:ind w:left="720" w:hanging="360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No out of pocket costs (even without insurance)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ind w:left="720" w:hanging="360"/>
        <w:rPr>
          <w:color w:val="222222"/>
          <w:sz w:val="28"/>
          <w:szCs w:val="28"/>
          <w:u w:val="none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Not taking new clients until Jan. 2020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7.9992" w:lineRule="auto"/>
        <w:rPr>
          <w:color w:val="333333"/>
          <w:sz w:val="28"/>
          <w:szCs w:val="28"/>
        </w:rPr>
      </w:pPr>
      <w:bookmarkStart w:colFirst="0" w:colLast="0" w:name="_o6xpbscq0op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b w:val="1"/>
          <w:color w:val="333333"/>
          <w:sz w:val="28"/>
          <w:szCs w:val="28"/>
        </w:rPr>
      </w:pPr>
      <w:r w:rsidDel="00000000" w:rsidR="00000000" w:rsidRPr="00000000">
        <w:rPr>
          <w:b w:val="1"/>
          <w:color w:val="333333"/>
          <w:sz w:val="28"/>
          <w:szCs w:val="28"/>
          <w:rtl w:val="0"/>
        </w:rPr>
        <w:t xml:space="preserve">Developmental-Behavioral Pediatrics, Pediatrics, Champaign, IL</w:t>
      </w:r>
    </w:p>
    <w:p w:rsidR="00000000" w:rsidDel="00000000" w:rsidP="00000000" w:rsidRDefault="00000000" w:rsidRPr="00000000" w14:paraId="0000000C">
      <w:pPr>
        <w:spacing w:line="300" w:lineRule="auto"/>
        <w:rPr>
          <w:color w:val="333333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1701 Curtis Rd</w:t>
      </w:r>
    </w:p>
    <w:p w:rsidR="00000000" w:rsidDel="00000000" w:rsidP="00000000" w:rsidRDefault="00000000" w:rsidRPr="00000000" w14:paraId="0000000D">
      <w:pPr>
        <w:spacing w:line="300" w:lineRule="auto"/>
        <w:rPr>
          <w:color w:val="2c9acc"/>
          <w:sz w:val="28"/>
          <w:szCs w:val="28"/>
          <w:highlight w:val="white"/>
        </w:rPr>
      </w:pPr>
      <w:r w:rsidDel="00000000" w:rsidR="00000000" w:rsidRPr="00000000">
        <w:rPr>
          <w:color w:val="333333"/>
          <w:sz w:val="28"/>
          <w:szCs w:val="28"/>
          <w:highlight w:val="white"/>
          <w:rtl w:val="0"/>
        </w:rPr>
        <w:t xml:space="preserve">Champaign, IL 61822</w:t>
      </w:r>
      <w:r w:rsidDel="00000000" w:rsidR="00000000" w:rsidRPr="00000000">
        <w:fldChar w:fldCharType="begin"/>
        <w:instrText xml:space="preserve"> HYPERLINK "https://www.sharecare.com/doctor/dr-charles-t-morton/office-locations"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sz w:val="28"/>
          <w:szCs w:val="28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217-365-6207</w:t>
      </w:r>
    </w:p>
    <w:p w:rsidR="00000000" w:rsidDel="00000000" w:rsidP="00000000" w:rsidRDefault="00000000" w:rsidRPr="00000000" w14:paraId="0000000F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7.9992" w:lineRule="auto"/>
        <w:rPr>
          <w:color w:val="333333"/>
          <w:sz w:val="28"/>
          <w:szCs w:val="28"/>
        </w:rPr>
      </w:pPr>
      <w:bookmarkStart w:colFirst="0" w:colLast="0" w:name="_8rpkf9gs5f29" w:id="1"/>
      <w:bookmarkEnd w:id="1"/>
      <w:r w:rsidDel="00000000" w:rsidR="00000000" w:rsidRPr="00000000">
        <w:rPr>
          <w:color w:val="333333"/>
          <w:sz w:val="28"/>
          <w:szCs w:val="28"/>
          <w:rtl w:val="0"/>
        </w:rPr>
        <w:t xml:space="preserve">Dr. Charles Morton, MD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Takes most insurance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May have out of pocket costs - depending on insurance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Two additional doctors in the practice who also specialize in ASD Evaluations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